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115" w:rsidRDefault="00847115" w:rsidP="00081772">
      <w:pPr>
        <w:pStyle w:val="aa"/>
        <w:jc w:val="center"/>
        <w:rPr>
          <w:rFonts w:ascii="Times New Roman" w:hAnsi="Times New Roman" w:cs="Times New Roman"/>
          <w:b/>
          <w:i/>
          <w:sz w:val="48"/>
          <w:szCs w:val="48"/>
          <w:lang w:val="kk-KZ" w:eastAsia="ru-RU"/>
        </w:rPr>
      </w:pPr>
      <w:r>
        <w:rPr>
          <w:noProof/>
          <w:lang w:eastAsia="ru-RU"/>
        </w:rPr>
        <w:drawing>
          <wp:anchor distT="0" distB="0" distL="114300" distR="114300" simplePos="0" relativeHeight="251657216" behindDoc="0" locked="0" layoutInCell="1" allowOverlap="1">
            <wp:simplePos x="0" y="0"/>
            <wp:positionH relativeFrom="column">
              <wp:posOffset>-291465</wp:posOffset>
            </wp:positionH>
            <wp:positionV relativeFrom="paragraph">
              <wp:posOffset>-632460</wp:posOffset>
            </wp:positionV>
            <wp:extent cx="9648825" cy="3409950"/>
            <wp:effectExtent l="19050" t="0" r="9525" b="0"/>
            <wp:wrapNone/>
            <wp:docPr id="1991860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50000"/>
                    <a:stretch>
                      <a:fillRect/>
                    </a:stretch>
                  </pic:blipFill>
                  <pic:spPr bwMode="auto">
                    <a:xfrm>
                      <a:off x="0" y="0"/>
                      <a:ext cx="9648825" cy="3409950"/>
                    </a:xfrm>
                    <a:prstGeom prst="rect">
                      <a:avLst/>
                    </a:prstGeom>
                    <a:noFill/>
                    <a:ln>
                      <a:noFill/>
                    </a:ln>
                  </pic:spPr>
                </pic:pic>
              </a:graphicData>
            </a:graphic>
          </wp:anchor>
        </w:drawing>
      </w: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Pr="003A7DC0" w:rsidRDefault="003A7DC0" w:rsidP="003A7DC0">
      <w:pPr>
        <w:pStyle w:val="aa"/>
        <w:jc w:val="center"/>
        <w:rPr>
          <w:rFonts w:ascii="Times New Roman" w:hAnsi="Times New Roman" w:cs="Times New Roman"/>
          <w:b/>
          <w:sz w:val="44"/>
          <w:szCs w:val="44"/>
          <w:lang w:val="kk-KZ" w:eastAsia="ru-RU"/>
        </w:rPr>
      </w:pPr>
      <w:r w:rsidRPr="003A7DC0">
        <w:rPr>
          <w:rFonts w:ascii="Times New Roman" w:hAnsi="Times New Roman" w:cs="Times New Roman"/>
          <w:b/>
          <w:sz w:val="44"/>
          <w:szCs w:val="44"/>
          <w:lang w:val="kk-KZ" w:eastAsia="ru-RU"/>
        </w:rPr>
        <w:t>Үлкен топтағы театр бойынша вариативті компонент</w:t>
      </w:r>
    </w:p>
    <w:p w:rsidR="003A7DC0" w:rsidRPr="003A7DC0" w:rsidRDefault="003A7DC0" w:rsidP="003A7DC0">
      <w:pPr>
        <w:pStyle w:val="aa"/>
        <w:jc w:val="center"/>
        <w:rPr>
          <w:rFonts w:ascii="Times New Roman" w:hAnsi="Times New Roman" w:cs="Times New Roman"/>
          <w:b/>
          <w:sz w:val="44"/>
          <w:szCs w:val="44"/>
          <w:lang w:val="kk-KZ" w:eastAsia="ru-RU"/>
        </w:rPr>
      </w:pPr>
      <w:r w:rsidRPr="003A7DC0">
        <w:rPr>
          <w:rFonts w:ascii="Times New Roman" w:hAnsi="Times New Roman" w:cs="Times New Roman"/>
          <w:b/>
          <w:sz w:val="44"/>
          <w:szCs w:val="44"/>
          <w:lang w:val="kk-KZ" w:eastAsia="ru-RU"/>
        </w:rPr>
        <w:t>Вариативный компонент по театральной деятельности «Театральные ступеньки» в старшей группе «Гномики» 2020 -2021 учебный год</w:t>
      </w:r>
    </w:p>
    <w:p w:rsidR="00847115" w:rsidRPr="003A7DC0" w:rsidRDefault="00847115" w:rsidP="003A7DC0">
      <w:pPr>
        <w:pStyle w:val="aa"/>
        <w:rPr>
          <w:rFonts w:ascii="Times New Roman" w:hAnsi="Times New Roman" w:cs="Times New Roman"/>
          <w:sz w:val="40"/>
          <w:szCs w:val="40"/>
          <w:lang w:val="kk-KZ" w:eastAsia="ru-RU"/>
        </w:rPr>
      </w:pPr>
    </w:p>
    <w:p w:rsidR="00847115" w:rsidRDefault="00847115" w:rsidP="00081772">
      <w:pPr>
        <w:pStyle w:val="aa"/>
        <w:jc w:val="center"/>
        <w:rPr>
          <w:rFonts w:ascii="Times New Roman" w:hAnsi="Times New Roman" w:cs="Times New Roman"/>
          <w:b/>
          <w:i/>
          <w:sz w:val="48"/>
          <w:szCs w:val="48"/>
          <w:lang w:val="kk-KZ" w:eastAsia="ru-RU"/>
        </w:rPr>
      </w:pPr>
    </w:p>
    <w:p w:rsidR="00847115" w:rsidRDefault="00847115" w:rsidP="003A7DC0">
      <w:pPr>
        <w:pStyle w:val="aa"/>
        <w:rPr>
          <w:rFonts w:ascii="Times New Roman" w:hAnsi="Times New Roman" w:cs="Times New Roman"/>
          <w:b/>
          <w:i/>
          <w:sz w:val="48"/>
          <w:szCs w:val="48"/>
          <w:lang w:val="kk-KZ" w:eastAsia="ru-RU"/>
        </w:rPr>
      </w:pPr>
    </w:p>
    <w:p w:rsidR="003A7DC0" w:rsidRDefault="003A7DC0" w:rsidP="003A7DC0">
      <w:pPr>
        <w:pStyle w:val="aa"/>
        <w:rPr>
          <w:rFonts w:ascii="Times New Roman" w:hAnsi="Times New Roman" w:cs="Times New Roman"/>
          <w:b/>
          <w:i/>
          <w:sz w:val="48"/>
          <w:szCs w:val="48"/>
          <w:lang w:val="kk-KZ" w:eastAsia="ru-RU"/>
        </w:rPr>
      </w:pPr>
    </w:p>
    <w:p w:rsidR="003A7DC0" w:rsidRPr="003A7DC0" w:rsidRDefault="003A7DC0" w:rsidP="00081772">
      <w:pPr>
        <w:pStyle w:val="aa"/>
        <w:jc w:val="center"/>
        <w:rPr>
          <w:rFonts w:ascii="Times New Roman" w:hAnsi="Times New Roman" w:cs="Times New Roman"/>
          <w:b/>
          <w:sz w:val="48"/>
          <w:szCs w:val="48"/>
          <w:lang w:val="kk-KZ" w:eastAsia="ru-RU"/>
        </w:rPr>
      </w:pPr>
    </w:p>
    <w:p w:rsidR="00081772" w:rsidRPr="00081772" w:rsidRDefault="00081772" w:rsidP="00081772">
      <w:pPr>
        <w:pStyle w:val="aa"/>
        <w:jc w:val="center"/>
        <w:rPr>
          <w:rFonts w:ascii="Times New Roman" w:hAnsi="Times New Roman" w:cs="Times New Roman"/>
          <w:b/>
          <w:i/>
          <w:sz w:val="48"/>
          <w:szCs w:val="48"/>
          <w:lang w:val="kk-KZ" w:eastAsia="ru-RU"/>
        </w:rPr>
      </w:pPr>
      <w:r w:rsidRPr="00081772">
        <w:rPr>
          <w:rFonts w:ascii="Times New Roman" w:hAnsi="Times New Roman" w:cs="Times New Roman"/>
          <w:b/>
          <w:i/>
          <w:sz w:val="48"/>
          <w:szCs w:val="48"/>
          <w:lang w:val="kk-KZ" w:eastAsia="ru-RU"/>
        </w:rPr>
        <w:lastRenderedPageBreak/>
        <w:t>Түсіндірме жазба</w:t>
      </w:r>
    </w:p>
    <w:p w:rsidR="00081772" w:rsidRDefault="00081772" w:rsidP="00081772">
      <w:pPr>
        <w:pStyle w:val="aa"/>
        <w:jc w:val="center"/>
        <w:rPr>
          <w:rFonts w:ascii="Times New Roman" w:hAnsi="Times New Roman" w:cs="Times New Roman"/>
          <w:b/>
          <w:i/>
          <w:sz w:val="48"/>
          <w:szCs w:val="48"/>
          <w:lang w:val="kk-KZ" w:eastAsia="ru-RU"/>
        </w:rPr>
      </w:pPr>
      <w:r w:rsidRPr="00081772">
        <w:rPr>
          <w:rFonts w:ascii="Times New Roman" w:hAnsi="Times New Roman" w:cs="Times New Roman"/>
          <w:b/>
          <w:i/>
          <w:sz w:val="48"/>
          <w:szCs w:val="48"/>
          <w:lang w:val="kk-KZ" w:eastAsia="ru-RU"/>
        </w:rPr>
        <w:t>Пояснительная записка</w:t>
      </w:r>
    </w:p>
    <w:p w:rsidR="009B3DCA" w:rsidRPr="00081772" w:rsidRDefault="009B3DCA" w:rsidP="00081772">
      <w:pPr>
        <w:pStyle w:val="aa"/>
        <w:jc w:val="center"/>
        <w:rPr>
          <w:rFonts w:ascii="Times New Roman" w:hAnsi="Times New Roman" w:cs="Times New Roman"/>
          <w:b/>
          <w:i/>
          <w:sz w:val="48"/>
          <w:szCs w:val="48"/>
          <w:lang w:val="kk-KZ" w:eastAsia="ru-RU"/>
        </w:rPr>
      </w:pPr>
      <w:r>
        <w:rPr>
          <w:rFonts w:ascii="Times New Roman" w:eastAsia="Times New Roman" w:hAnsi="Times New Roman" w:cs="Times New Roman"/>
          <w:color w:val="232323"/>
          <w:kern w:val="36"/>
          <w:sz w:val="28"/>
          <w:szCs w:val="28"/>
          <w:lang w:eastAsia="ru-RU"/>
        </w:rPr>
        <w:t xml:space="preserve">                                              </w:t>
      </w:r>
    </w:p>
    <w:p w:rsidR="009C504E" w:rsidRPr="00081772" w:rsidRDefault="009B3DCA" w:rsidP="009B3DCA">
      <w:pPr>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Художественно-эстетическое воспитание занимает одно из ведущих мест в содержании воспитательного процесса дошкольного образовательного учреждения и является его приоритетным направлением. Для эстетического развития личности ребенка огромное значение имеет разнообразная художественная деятельность (изобразительная, музыкальная, художественно-речевая и др. Важной задачей эстетического воспитания является формирование у детей эстетических интересов, потребностей, эстетического вкуса, а также творческих способностей. Богатейшее поле для эстетического развития детей, а также развития их творческих способностей представляет театрализованная деятельность</w:t>
      </w:r>
    </w:p>
    <w:p w:rsidR="00081772" w:rsidRPr="00081772" w:rsidRDefault="00081772" w:rsidP="009B3DCA">
      <w:pPr>
        <w:spacing w:after="0" w:line="240" w:lineRule="auto"/>
        <w:rPr>
          <w:rFonts w:ascii="Times New Roman" w:eastAsia="Times New Roman" w:hAnsi="Times New Roman" w:cs="Times New Roman"/>
          <w:color w:val="000000"/>
          <w:sz w:val="24"/>
          <w:szCs w:val="24"/>
          <w:lang w:eastAsia="ru-RU"/>
        </w:rPr>
      </w:pPr>
    </w:p>
    <w:p w:rsidR="009B3DCA" w:rsidRPr="00081772" w:rsidRDefault="009B3DCA" w:rsidP="009B3DCA">
      <w:pPr>
        <w:spacing w:after="0" w:line="240" w:lineRule="auto"/>
        <w:rPr>
          <w:rFonts w:ascii="Arial" w:eastAsia="Times New Roman" w:hAnsi="Arial" w:cs="Arial"/>
          <w:color w:val="000000"/>
          <w:sz w:val="24"/>
          <w:szCs w:val="24"/>
          <w:lang w:eastAsia="ru-RU"/>
        </w:rPr>
      </w:pPr>
      <w:r w:rsidRPr="00081772">
        <w:rPr>
          <w:rFonts w:ascii="Times New Roman" w:eastAsia="Times New Roman" w:hAnsi="Times New Roman" w:cs="Times New Roman"/>
          <w:color w:val="000000"/>
          <w:sz w:val="24"/>
          <w:szCs w:val="24"/>
          <w:lang w:eastAsia="ru-RU"/>
        </w:rPr>
        <w:t>Театрализованная деятельность позволяет формировать опыт социальных навыков поведения благодаря тому, что каждое литературное произведение или сказка для детей дошкольного возраста всегда имеют нравственную направленность (дружба, доброта, честность, смелость). Благодаря сказке ребёнок познаёт мир не только умом, но и сердцем. И не только познаёт, но и выражает своё собственное отношение к добру и злу. Любимые герои становятся образцом для подражания и отождествления. Именно способность ребёнка к такой идентификации с полюбившимся образом позволяет педагогам оказывать позитивное влияние на детей. Игра в театр позволяет ребёнку решать многие проблемные ситуации опосредованно от лица какого-либо персонажа. Это помогает преодолевать робость, застенчивость, неуверенность в себе. Театрализованная деятельность помогает не только раскрыть творческие способности, но и развить их.</w:t>
      </w:r>
    </w:p>
    <w:p w:rsidR="009B3DCA" w:rsidRPr="00081772" w:rsidRDefault="009B3DCA" w:rsidP="009B3DCA">
      <w:pPr>
        <w:spacing w:after="0" w:line="240" w:lineRule="auto"/>
        <w:rPr>
          <w:rFonts w:ascii="Arial" w:eastAsia="Times New Roman" w:hAnsi="Arial" w:cs="Arial"/>
          <w:color w:val="000000"/>
          <w:sz w:val="24"/>
          <w:szCs w:val="24"/>
          <w:lang w:eastAsia="ru-RU"/>
        </w:rPr>
      </w:pPr>
      <w:r w:rsidRPr="00081772">
        <w:rPr>
          <w:rFonts w:ascii="Times New Roman" w:eastAsia="Times New Roman" w:hAnsi="Times New Roman" w:cs="Times New Roman"/>
          <w:color w:val="000000"/>
          <w:sz w:val="24"/>
          <w:szCs w:val="24"/>
          <w:lang w:eastAsia="ru-RU"/>
        </w:rPr>
        <w:t>Таким образом, театрализованная деятельность помогает всесторонне развивать ребёнка.</w:t>
      </w:r>
    </w:p>
    <w:p w:rsidR="009B3DCA" w:rsidRPr="00081772" w:rsidRDefault="009B3DCA" w:rsidP="009B3DCA">
      <w:pPr>
        <w:spacing w:after="0" w:line="240" w:lineRule="auto"/>
        <w:rPr>
          <w:rFonts w:ascii="Arial" w:eastAsia="Times New Roman" w:hAnsi="Arial" w:cs="Arial"/>
          <w:color w:val="000000"/>
          <w:sz w:val="24"/>
          <w:szCs w:val="24"/>
          <w:lang w:eastAsia="ru-RU"/>
        </w:rPr>
      </w:pPr>
      <w:r w:rsidRPr="00081772">
        <w:rPr>
          <w:rFonts w:ascii="Times New Roman" w:eastAsia="Times New Roman" w:hAnsi="Times New Roman" w:cs="Times New Roman"/>
          <w:color w:val="000000"/>
          <w:sz w:val="24"/>
          <w:szCs w:val="24"/>
          <w:lang w:eastAsia="ru-RU"/>
        </w:rPr>
        <w:t xml:space="preserve">К пяти годам складывается «психологический портрет» личности, в котором важная роль принадлежит компетентности, в особенности интеллектуальной (это возраст «почемучек»), а также креативности. На  пятом  году  жизни  ребенок  осознаннее  воспринимает  произведения  художественно-изобразительно-музыкального  творчества,  легко  устанавливает  простые  причинные  связи  в  сюжете,  композиции  и  т.п.,  эмоционально  откликается  на  отраженные  в  произведении искусства  действия,  поступки,  события,  соотносит  </w:t>
      </w:r>
      <w:proofErr w:type="gramStart"/>
      <w:r w:rsidRPr="00081772">
        <w:rPr>
          <w:rFonts w:ascii="Times New Roman" w:eastAsia="Times New Roman" w:hAnsi="Times New Roman" w:cs="Times New Roman"/>
          <w:color w:val="000000"/>
          <w:sz w:val="24"/>
          <w:szCs w:val="24"/>
          <w:lang w:eastAsia="ru-RU"/>
        </w:rPr>
        <w:t>увиденное</w:t>
      </w:r>
      <w:proofErr w:type="gramEnd"/>
      <w:r w:rsidRPr="00081772">
        <w:rPr>
          <w:rFonts w:ascii="Times New Roman" w:eastAsia="Times New Roman" w:hAnsi="Times New Roman" w:cs="Times New Roman"/>
          <w:color w:val="000000"/>
          <w:sz w:val="24"/>
          <w:szCs w:val="24"/>
          <w:lang w:eastAsia="ru-RU"/>
        </w:rPr>
        <w:t xml:space="preserve"> со  своими  представлениями  о  красивом,  радостном,  печальном,  злом  и  т.д.  У ребенка  появляется  желание  делиться  своими  впечатлениями  от  встреч  с  искусством,  с  взрослыми  и  сверстниками.  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9B3DCA" w:rsidRPr="00081772" w:rsidRDefault="009B3DCA" w:rsidP="009B3DCA">
      <w:pPr>
        <w:spacing w:after="0" w:line="240" w:lineRule="auto"/>
        <w:jc w:val="center"/>
        <w:rPr>
          <w:rFonts w:ascii="Arial" w:eastAsia="Times New Roman" w:hAnsi="Arial" w:cs="Arial"/>
          <w:color w:val="000000"/>
          <w:sz w:val="24"/>
          <w:szCs w:val="24"/>
          <w:lang w:eastAsia="ru-RU"/>
        </w:rPr>
      </w:pPr>
    </w:p>
    <w:p w:rsidR="009B3DCA" w:rsidRPr="00081772" w:rsidRDefault="009B3DCA" w:rsidP="009B3DCA">
      <w:pPr>
        <w:spacing w:after="0" w:line="240" w:lineRule="auto"/>
        <w:rPr>
          <w:rFonts w:ascii="Arial" w:eastAsia="Times New Roman" w:hAnsi="Arial" w:cs="Arial"/>
          <w:color w:val="000000"/>
          <w:sz w:val="24"/>
          <w:szCs w:val="24"/>
          <w:lang w:eastAsia="ru-RU"/>
        </w:rPr>
      </w:pPr>
    </w:p>
    <w:p w:rsidR="002F433C" w:rsidRDefault="002F433C" w:rsidP="00081772">
      <w:pPr>
        <w:spacing w:after="0" w:line="240" w:lineRule="auto"/>
        <w:rPr>
          <w:rFonts w:ascii="Times New Roman" w:eastAsia="Times New Roman" w:hAnsi="Times New Roman" w:cs="Times New Roman"/>
          <w:b/>
          <w:bCs/>
          <w:color w:val="000000"/>
          <w:sz w:val="24"/>
          <w:szCs w:val="24"/>
          <w:lang w:eastAsia="ru-RU"/>
        </w:rPr>
      </w:pPr>
    </w:p>
    <w:p w:rsidR="002F433C" w:rsidRDefault="002F433C" w:rsidP="00081772">
      <w:pPr>
        <w:spacing w:after="0" w:line="240" w:lineRule="auto"/>
        <w:rPr>
          <w:rFonts w:ascii="Times New Roman" w:eastAsia="Times New Roman" w:hAnsi="Times New Roman" w:cs="Times New Roman"/>
          <w:b/>
          <w:bCs/>
          <w:color w:val="000000"/>
          <w:sz w:val="24"/>
          <w:szCs w:val="24"/>
          <w:lang w:eastAsia="ru-RU"/>
        </w:rPr>
      </w:pPr>
    </w:p>
    <w:p w:rsidR="009B3DCA" w:rsidRPr="00081772" w:rsidRDefault="00081772" w:rsidP="00081772">
      <w:pPr>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b/>
          <w:bCs/>
          <w:color w:val="000000"/>
          <w:sz w:val="24"/>
          <w:szCs w:val="24"/>
          <w:lang w:eastAsia="ru-RU"/>
        </w:rPr>
        <w:lastRenderedPageBreak/>
        <w:t>Цель:</w:t>
      </w:r>
    </w:p>
    <w:p w:rsidR="009B3DCA" w:rsidRPr="00081772" w:rsidRDefault="009B3DCA" w:rsidP="009B3DCA">
      <w:pPr>
        <w:spacing w:after="0" w:line="374" w:lineRule="atLeast"/>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1.Создать условия для развития творческой активности детей, участвующих в театрализованной деятельности, а также поэтапно го освоения детьми различных видов творчества по возрастным группам.</w:t>
      </w:r>
    </w:p>
    <w:p w:rsidR="009B3DCA" w:rsidRPr="00081772" w:rsidRDefault="009B3DCA" w:rsidP="009B3DCA">
      <w:pPr>
        <w:spacing w:after="0" w:line="374" w:lineRule="atLeast"/>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2. Создать условия для совместной театрализованной деятельности детей и взрослых (постановка совместных спектаклей с участи ем детей, родителей, сотрудников ДОУ, организация выступлений детей старших групп перед младшими и пр.).</w:t>
      </w:r>
    </w:p>
    <w:p w:rsidR="009B3DCA" w:rsidRPr="00081772" w:rsidRDefault="009B3DCA" w:rsidP="009B3DCA">
      <w:pPr>
        <w:spacing w:after="0" w:line="374" w:lineRule="atLeast"/>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3. Обучить детей приемам манипуляции в кукольных театрах раз личных видов.</w:t>
      </w:r>
    </w:p>
    <w:p w:rsidR="009B3DCA" w:rsidRPr="00081772" w:rsidRDefault="009B3DCA" w:rsidP="009B3DCA">
      <w:pPr>
        <w:spacing w:after="0" w:line="374" w:lineRule="atLeast"/>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 xml:space="preserve">4. Совершенствовать артистические навыки детей в плане пере </w:t>
      </w:r>
      <w:proofErr w:type="spellStart"/>
      <w:r w:rsidRPr="00081772">
        <w:rPr>
          <w:rFonts w:ascii="Times New Roman" w:eastAsia="Times New Roman" w:hAnsi="Times New Roman" w:cs="Times New Roman"/>
          <w:color w:val="000000"/>
          <w:sz w:val="24"/>
          <w:szCs w:val="24"/>
          <w:lang w:eastAsia="ru-RU"/>
        </w:rPr>
        <w:t>живания</w:t>
      </w:r>
      <w:proofErr w:type="spellEnd"/>
      <w:r w:rsidRPr="00081772">
        <w:rPr>
          <w:rFonts w:ascii="Times New Roman" w:eastAsia="Times New Roman" w:hAnsi="Times New Roman" w:cs="Times New Roman"/>
          <w:color w:val="000000"/>
          <w:sz w:val="24"/>
          <w:szCs w:val="24"/>
          <w:lang w:eastAsia="ru-RU"/>
        </w:rPr>
        <w:t xml:space="preserve"> и воплощения образа, а также их исполнительские умения.</w:t>
      </w:r>
    </w:p>
    <w:p w:rsidR="009B3DCA" w:rsidRPr="00081772" w:rsidRDefault="002F433C" w:rsidP="009B3DCA">
      <w:pPr>
        <w:spacing w:after="0" w:line="374"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9B3DCA" w:rsidRPr="00081772">
        <w:rPr>
          <w:rFonts w:ascii="Times New Roman" w:eastAsia="Times New Roman" w:hAnsi="Times New Roman" w:cs="Times New Roman"/>
          <w:color w:val="000000"/>
          <w:sz w:val="24"/>
          <w:szCs w:val="24"/>
          <w:lang w:eastAsia="ru-RU"/>
        </w:rPr>
        <w:t>. Развить у детей интерес к театрально-игровой деятельности.</w:t>
      </w:r>
    </w:p>
    <w:p w:rsidR="009B3DCA" w:rsidRPr="00081772" w:rsidRDefault="009B3DCA" w:rsidP="009B3DCA">
      <w:pPr>
        <w:spacing w:after="0" w:line="240" w:lineRule="auto"/>
        <w:rPr>
          <w:rFonts w:ascii="Arial" w:eastAsia="Times New Roman" w:hAnsi="Arial" w:cs="Arial"/>
          <w:color w:val="000000"/>
          <w:sz w:val="24"/>
          <w:szCs w:val="24"/>
          <w:lang w:eastAsia="ru-RU"/>
        </w:rPr>
      </w:pPr>
    </w:p>
    <w:p w:rsidR="009B3DCA" w:rsidRPr="00081772"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Работа воспитателя с детьми 4-5 лет должна состоять в поддерживании интереса к театрализованной игре, в его дифференциации, заключающейся в предпочтении определенного вида игры (драматизация или режиссерская, становлении мотивации интереса к игре как средству самовыражения).</w:t>
      </w:r>
    </w:p>
    <w:p w:rsidR="009B3DCA" w:rsidRPr="00081772"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Расширение театрально-игрового опыта детей осуществляется за счет освоения игры-драматизации. В работе с детьми используются:</w:t>
      </w:r>
    </w:p>
    <w:p w:rsidR="009B3DCA" w:rsidRPr="00081772"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 </w:t>
      </w:r>
      <w:proofErr w:type="spellStart"/>
      <w:r w:rsidRPr="00081772">
        <w:rPr>
          <w:rFonts w:ascii="Times New Roman" w:eastAsia="Times New Roman" w:hAnsi="Times New Roman" w:cs="Times New Roman"/>
          <w:color w:val="000000"/>
          <w:sz w:val="24"/>
          <w:szCs w:val="24"/>
          <w:lang w:eastAsia="ru-RU"/>
        </w:rPr>
        <w:t>многоперсонажные</w:t>
      </w:r>
      <w:proofErr w:type="spellEnd"/>
      <w:r w:rsidRPr="00081772">
        <w:rPr>
          <w:rFonts w:ascii="Times New Roman" w:eastAsia="Times New Roman" w:hAnsi="Times New Roman" w:cs="Times New Roman"/>
          <w:color w:val="000000"/>
          <w:sz w:val="24"/>
          <w:szCs w:val="24"/>
          <w:lang w:eastAsia="ru-RU"/>
        </w:rPr>
        <w:t xml:space="preserve"> игры-драматизации по текстам двух-трехчастных сказок о животных и волшебных сказок («Зимовье зверей», «Лиса и волк», «Гуси-лебеди», «Красная Шапочка»)</w:t>
      </w:r>
      <w:proofErr w:type="gramStart"/>
      <w:r w:rsidRPr="00081772">
        <w:rPr>
          <w:rFonts w:ascii="Times New Roman" w:eastAsia="Times New Roman" w:hAnsi="Times New Roman" w:cs="Times New Roman"/>
          <w:color w:val="000000"/>
          <w:sz w:val="24"/>
          <w:szCs w:val="24"/>
          <w:lang w:eastAsia="ru-RU"/>
        </w:rPr>
        <w:t xml:space="preserve"> ;</w:t>
      </w:r>
      <w:proofErr w:type="gramEnd"/>
    </w:p>
    <w:p w:rsidR="009B3DCA" w:rsidRPr="00081772"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 игры-драматизации по текстам рассказов на темы «Дети и их игры», «Ребята и зверята», «Труд взрослых»;</w:t>
      </w:r>
    </w:p>
    <w:p w:rsidR="009B3DCA" w:rsidRPr="00081772"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 постановка спектакля по произведению.</w:t>
      </w:r>
    </w:p>
    <w:p w:rsidR="009B3DCA" w:rsidRPr="00081772"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Расширение игрового опыта детей происходит также за счет освоения театрализованной игры.</w:t>
      </w:r>
    </w:p>
    <w:p w:rsidR="009B3DCA" w:rsidRPr="00081772"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081772">
        <w:rPr>
          <w:rFonts w:ascii="Times New Roman" w:eastAsia="Times New Roman" w:hAnsi="Times New Roman" w:cs="Times New Roman"/>
          <w:color w:val="000000"/>
          <w:sz w:val="24"/>
          <w:szCs w:val="24"/>
          <w:lang w:eastAsia="ru-RU"/>
        </w:rPr>
        <w:t>В возрасте 4-5 лет ребенок осваивает разные виды настольного театра:</w:t>
      </w:r>
    </w:p>
    <w:p w:rsidR="009B3DCA" w:rsidRPr="006F1B24"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 мягкой игрушки,</w:t>
      </w:r>
    </w:p>
    <w:p w:rsidR="009B3DCA" w:rsidRPr="006F1B24"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 деревянный театр,</w:t>
      </w:r>
    </w:p>
    <w:p w:rsidR="009B3DCA" w:rsidRPr="006F1B24"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 конусный театр,</w:t>
      </w:r>
    </w:p>
    <w:p w:rsidR="009B3DCA" w:rsidRPr="006F1B24"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 театр народной игрушки,</w:t>
      </w:r>
    </w:p>
    <w:p w:rsidR="009B3DCA" w:rsidRPr="006F1B24"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 плоскостных фигур,</w:t>
      </w:r>
    </w:p>
    <w:p w:rsidR="009B3DCA" w:rsidRPr="006F1B24"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 театр ложек</w:t>
      </w:r>
    </w:p>
    <w:p w:rsidR="009B3DCA" w:rsidRDefault="009B3DCA" w:rsidP="009B3DCA">
      <w:pPr>
        <w:shd w:val="clear" w:color="auto" w:fill="FFFFFF"/>
        <w:spacing w:after="0" w:line="240" w:lineRule="auto"/>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 театр верховых кукол (без ширмы, а к концу учебного года – и с ширмой) и пр.</w:t>
      </w:r>
    </w:p>
    <w:p w:rsidR="002F433C" w:rsidRDefault="002F433C" w:rsidP="006F1B24">
      <w:pPr>
        <w:shd w:val="clear" w:color="auto" w:fill="FFFFFF"/>
        <w:spacing w:after="0" w:line="240" w:lineRule="auto"/>
        <w:jc w:val="center"/>
        <w:rPr>
          <w:rFonts w:ascii="Times New Roman" w:eastAsia="Times New Roman" w:hAnsi="Times New Roman" w:cs="Times New Roman"/>
          <w:b/>
          <w:i/>
          <w:color w:val="000000"/>
          <w:sz w:val="28"/>
          <w:szCs w:val="28"/>
          <w:lang w:val="kk-KZ" w:eastAsia="ru-RU"/>
        </w:rPr>
      </w:pPr>
    </w:p>
    <w:p w:rsidR="002F433C" w:rsidRDefault="002F433C" w:rsidP="006F1B24">
      <w:pPr>
        <w:shd w:val="clear" w:color="auto" w:fill="FFFFFF"/>
        <w:spacing w:after="0" w:line="240" w:lineRule="auto"/>
        <w:jc w:val="center"/>
        <w:rPr>
          <w:rFonts w:ascii="Times New Roman" w:eastAsia="Times New Roman" w:hAnsi="Times New Roman" w:cs="Times New Roman"/>
          <w:b/>
          <w:i/>
          <w:color w:val="000000"/>
          <w:sz w:val="28"/>
          <w:szCs w:val="28"/>
          <w:lang w:val="kk-KZ" w:eastAsia="ru-RU"/>
        </w:rPr>
      </w:pPr>
    </w:p>
    <w:p w:rsidR="002F433C" w:rsidRDefault="002F433C" w:rsidP="006F1B24">
      <w:pPr>
        <w:shd w:val="clear" w:color="auto" w:fill="FFFFFF"/>
        <w:spacing w:after="0" w:line="240" w:lineRule="auto"/>
        <w:jc w:val="center"/>
        <w:rPr>
          <w:rFonts w:ascii="Times New Roman" w:eastAsia="Times New Roman" w:hAnsi="Times New Roman" w:cs="Times New Roman"/>
          <w:b/>
          <w:i/>
          <w:color w:val="000000"/>
          <w:sz w:val="28"/>
          <w:szCs w:val="28"/>
          <w:lang w:val="kk-KZ" w:eastAsia="ru-RU"/>
        </w:rPr>
      </w:pPr>
    </w:p>
    <w:p w:rsidR="002F433C" w:rsidRDefault="002F433C" w:rsidP="006F1B24">
      <w:pPr>
        <w:shd w:val="clear" w:color="auto" w:fill="FFFFFF"/>
        <w:spacing w:after="0" w:line="240" w:lineRule="auto"/>
        <w:jc w:val="center"/>
        <w:rPr>
          <w:rFonts w:ascii="Times New Roman" w:eastAsia="Times New Roman" w:hAnsi="Times New Roman" w:cs="Times New Roman"/>
          <w:b/>
          <w:i/>
          <w:color w:val="000000"/>
          <w:sz w:val="28"/>
          <w:szCs w:val="28"/>
          <w:lang w:val="kk-KZ" w:eastAsia="ru-RU"/>
        </w:rPr>
      </w:pPr>
    </w:p>
    <w:p w:rsidR="006F1B24" w:rsidRPr="006F1B24" w:rsidRDefault="006F1B24" w:rsidP="006F1B24">
      <w:pPr>
        <w:shd w:val="clear" w:color="auto" w:fill="FFFFFF"/>
        <w:spacing w:after="0" w:line="240" w:lineRule="auto"/>
        <w:jc w:val="center"/>
        <w:rPr>
          <w:rFonts w:ascii="Times New Roman" w:eastAsia="Times New Roman" w:hAnsi="Times New Roman" w:cs="Times New Roman"/>
          <w:b/>
          <w:i/>
          <w:color w:val="000000"/>
          <w:sz w:val="28"/>
          <w:szCs w:val="28"/>
          <w:lang w:val="kk-KZ" w:eastAsia="ru-RU"/>
        </w:rPr>
      </w:pPr>
      <w:r w:rsidRPr="006F1B24">
        <w:rPr>
          <w:rFonts w:ascii="Times New Roman" w:eastAsia="Times New Roman" w:hAnsi="Times New Roman" w:cs="Times New Roman"/>
          <w:b/>
          <w:i/>
          <w:color w:val="000000"/>
          <w:sz w:val="28"/>
          <w:szCs w:val="28"/>
          <w:lang w:val="kk-KZ" w:eastAsia="ru-RU"/>
        </w:rPr>
        <w:lastRenderedPageBreak/>
        <w:t>Перспективалық жоспар</w:t>
      </w:r>
    </w:p>
    <w:p w:rsidR="006F1B24" w:rsidRPr="006F1B24" w:rsidRDefault="006F1B24" w:rsidP="006F1B24">
      <w:pPr>
        <w:shd w:val="clear" w:color="auto" w:fill="FFFFFF"/>
        <w:spacing w:after="0" w:line="240" w:lineRule="auto"/>
        <w:jc w:val="center"/>
        <w:rPr>
          <w:rFonts w:ascii="Times New Roman" w:eastAsia="Times New Roman" w:hAnsi="Times New Roman" w:cs="Times New Roman"/>
          <w:b/>
          <w:i/>
          <w:color w:val="000000"/>
          <w:sz w:val="28"/>
          <w:szCs w:val="28"/>
          <w:lang w:eastAsia="ru-RU"/>
        </w:rPr>
      </w:pPr>
      <w:r w:rsidRPr="006F1B24">
        <w:rPr>
          <w:rFonts w:ascii="Times New Roman" w:eastAsia="Times New Roman" w:hAnsi="Times New Roman" w:cs="Times New Roman"/>
          <w:b/>
          <w:i/>
          <w:color w:val="000000"/>
          <w:sz w:val="28"/>
          <w:szCs w:val="28"/>
          <w:lang w:val="kk-KZ" w:eastAsia="ru-RU"/>
        </w:rPr>
        <w:t>Ересек тобы 2020 – 2021г</w:t>
      </w:r>
      <w:r w:rsidRPr="006F1B24">
        <w:rPr>
          <w:rFonts w:ascii="Times New Roman" w:eastAsia="Times New Roman" w:hAnsi="Times New Roman" w:cs="Times New Roman"/>
          <w:b/>
          <w:i/>
          <w:color w:val="000000"/>
          <w:sz w:val="28"/>
          <w:szCs w:val="28"/>
          <w:lang w:eastAsia="ru-RU"/>
        </w:rPr>
        <w:t>г</w:t>
      </w:r>
    </w:p>
    <w:p w:rsidR="006F1B24" w:rsidRPr="006F1B24" w:rsidRDefault="006F1B24" w:rsidP="006F1B24">
      <w:pPr>
        <w:shd w:val="clear" w:color="auto" w:fill="FFFFFF"/>
        <w:spacing w:after="0" w:line="240" w:lineRule="auto"/>
        <w:jc w:val="center"/>
        <w:rPr>
          <w:rFonts w:ascii="Times New Roman" w:eastAsia="Times New Roman" w:hAnsi="Times New Roman" w:cs="Times New Roman"/>
          <w:b/>
          <w:i/>
          <w:color w:val="000000"/>
          <w:sz w:val="28"/>
          <w:szCs w:val="28"/>
          <w:lang w:eastAsia="ru-RU"/>
        </w:rPr>
      </w:pPr>
      <w:r w:rsidRPr="006F1B24">
        <w:rPr>
          <w:rFonts w:ascii="Times New Roman" w:eastAsia="Times New Roman" w:hAnsi="Times New Roman" w:cs="Times New Roman"/>
          <w:b/>
          <w:i/>
          <w:color w:val="000000"/>
          <w:sz w:val="28"/>
          <w:szCs w:val="28"/>
          <w:lang w:eastAsia="ru-RU"/>
        </w:rPr>
        <w:t>Перспективный план</w:t>
      </w:r>
    </w:p>
    <w:p w:rsidR="006F1B24" w:rsidRPr="006F1B24" w:rsidRDefault="006F1B24" w:rsidP="006F1B24">
      <w:pPr>
        <w:shd w:val="clear" w:color="auto" w:fill="FFFFFF"/>
        <w:spacing w:after="0" w:line="240" w:lineRule="auto"/>
        <w:jc w:val="center"/>
        <w:rPr>
          <w:rFonts w:ascii="Times New Roman" w:eastAsia="Times New Roman" w:hAnsi="Times New Roman" w:cs="Times New Roman"/>
          <w:b/>
          <w:i/>
          <w:color w:val="000000"/>
          <w:sz w:val="28"/>
          <w:szCs w:val="28"/>
          <w:lang w:eastAsia="ru-RU"/>
        </w:rPr>
      </w:pPr>
      <w:r w:rsidRPr="006F1B24">
        <w:rPr>
          <w:rFonts w:ascii="Times New Roman" w:eastAsia="Times New Roman" w:hAnsi="Times New Roman" w:cs="Times New Roman"/>
          <w:b/>
          <w:i/>
          <w:color w:val="000000"/>
          <w:sz w:val="28"/>
          <w:szCs w:val="28"/>
          <w:lang w:eastAsia="ru-RU"/>
        </w:rPr>
        <w:t>Старшей группы</w:t>
      </w:r>
      <w:r w:rsidR="002F433C">
        <w:rPr>
          <w:rFonts w:ascii="Times New Roman" w:eastAsia="Times New Roman" w:hAnsi="Times New Roman" w:cs="Times New Roman"/>
          <w:b/>
          <w:i/>
          <w:color w:val="000000"/>
          <w:sz w:val="28"/>
          <w:szCs w:val="28"/>
          <w:lang w:eastAsia="ru-RU"/>
        </w:rPr>
        <w:t xml:space="preserve"> «Гномики»</w:t>
      </w:r>
      <w:r w:rsidRPr="006F1B24">
        <w:rPr>
          <w:rFonts w:ascii="Times New Roman" w:eastAsia="Times New Roman" w:hAnsi="Times New Roman" w:cs="Times New Roman"/>
          <w:b/>
          <w:i/>
          <w:color w:val="000000"/>
          <w:sz w:val="28"/>
          <w:szCs w:val="28"/>
          <w:lang w:eastAsia="ru-RU"/>
        </w:rPr>
        <w:t xml:space="preserve"> на 2020 -2021гг</w:t>
      </w:r>
    </w:p>
    <w:tbl>
      <w:tblPr>
        <w:tblStyle w:val="ab"/>
        <w:tblW w:w="0" w:type="auto"/>
        <w:tblLook w:val="04A0"/>
      </w:tblPr>
      <w:tblGrid>
        <w:gridCol w:w="1809"/>
        <w:gridCol w:w="8647"/>
        <w:gridCol w:w="4330"/>
      </w:tblGrid>
      <w:tr w:rsidR="006F1B24" w:rsidTr="006F1B24">
        <w:tc>
          <w:tcPr>
            <w:tcW w:w="1809" w:type="dxa"/>
          </w:tcPr>
          <w:p w:rsidR="006F1B24" w:rsidRDefault="006F1B24" w:rsidP="006F1B24">
            <w:pPr>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Месяц</w:t>
            </w:r>
          </w:p>
        </w:tc>
        <w:tc>
          <w:tcPr>
            <w:tcW w:w="8647" w:type="dxa"/>
          </w:tcPr>
          <w:p w:rsidR="006F1B24" w:rsidRDefault="006F1B24" w:rsidP="006F1B24">
            <w:pPr>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Тема</w:t>
            </w:r>
          </w:p>
        </w:tc>
        <w:tc>
          <w:tcPr>
            <w:tcW w:w="4330" w:type="dxa"/>
          </w:tcPr>
          <w:p w:rsidR="006F1B24" w:rsidRDefault="006F1B24" w:rsidP="006F1B24">
            <w:pPr>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Дата</w:t>
            </w: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Сентябрь</w:t>
            </w:r>
          </w:p>
        </w:tc>
        <w:tc>
          <w:tcPr>
            <w:tcW w:w="8647" w:type="dxa"/>
          </w:tcPr>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1. Дети приходят в гости к Марье.</w:t>
            </w:r>
          </w:p>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2. Театр картинок «Кочеток и курочка».</w:t>
            </w:r>
          </w:p>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Приобщить детей к народной традиции; познакомить со сказкой «Кочеток и курочка»; заинтересовать детей театром картинок; учить запоминать сказку; развивать воображение детей.</w:t>
            </w:r>
          </w:p>
          <w:p w:rsidR="006F1B24" w:rsidRDefault="006F1B24" w:rsidP="006F1B24">
            <w:pPr>
              <w:rPr>
                <w:rFonts w:ascii="Times New Roman" w:eastAsia="Times New Roman" w:hAnsi="Times New Roman" w:cs="Times New Roman"/>
                <w:color w:val="000000"/>
                <w:sz w:val="28"/>
                <w:szCs w:val="28"/>
                <w:lang w:eastAsia="ru-RU"/>
              </w:rPr>
            </w:pPr>
            <w:r w:rsidRPr="006F1B24">
              <w:rPr>
                <w:rFonts w:ascii="Times New Roman" w:eastAsia="Times New Roman" w:hAnsi="Times New Roman" w:cs="Times New Roman"/>
                <w:color w:val="000000"/>
                <w:sz w:val="24"/>
                <w:szCs w:val="24"/>
                <w:lang w:eastAsia="ru-RU"/>
              </w:rPr>
              <w:t>Декорации русской избы; колыбелька с куклой- младенцем; русские народные костюмы (для детей и взрослы</w:t>
            </w: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Октябрь</w:t>
            </w:r>
          </w:p>
        </w:tc>
        <w:tc>
          <w:tcPr>
            <w:tcW w:w="8647" w:type="dxa"/>
          </w:tcPr>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1. Игра «Поймаем рыбку».</w:t>
            </w:r>
          </w:p>
          <w:p w:rsid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2. Сценка «Рыбаки».</w:t>
            </w:r>
          </w:p>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3.Игра – хоровод «Ерши – малыши».</w:t>
            </w:r>
          </w:p>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Порадовать детей эмоционально- игровой ситуацией, вызвать желание играть; учить выступать в ролях перед сверстниками; побуждать к двигательной импровизации; учить выразительно произносить стихотворный текст, действовать с воображаемыми предметами.</w:t>
            </w:r>
          </w:p>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Удочки, ведра, кепки в народном стиле для рыбаков, платочек для хозяйки; шапочки кота; шапочки ершей; муляж рыбы ерша.</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Ноябрь</w:t>
            </w:r>
          </w:p>
        </w:tc>
        <w:tc>
          <w:tcPr>
            <w:tcW w:w="8647" w:type="dxa"/>
          </w:tcPr>
          <w:p w:rsidR="006F1B24" w:rsidRPr="006F1B24" w:rsidRDefault="006F1B24" w:rsidP="006F1B24">
            <w:pPr>
              <w:rPr>
                <w:rFonts w:ascii="Arial" w:eastAsia="Times New Roman" w:hAnsi="Arial" w:cs="Arial"/>
                <w:color w:val="000000"/>
                <w:sz w:val="24"/>
                <w:szCs w:val="24"/>
                <w:lang w:eastAsia="ru-RU"/>
              </w:rPr>
            </w:pPr>
            <w:r w:rsidRPr="006F1B24">
              <w:rPr>
                <w:rFonts w:ascii="Times New Roman" w:eastAsia="Times New Roman" w:hAnsi="Times New Roman" w:cs="Times New Roman"/>
                <w:color w:val="000000"/>
                <w:sz w:val="24"/>
                <w:szCs w:val="24"/>
                <w:lang w:eastAsia="ru-RU"/>
              </w:rPr>
              <w:t>1. Игра «В нашем саду».</w:t>
            </w:r>
          </w:p>
          <w:p w:rsidR="006F1B24" w:rsidRPr="006F1B24" w:rsidRDefault="006F1B24" w:rsidP="006F1B24">
            <w:pPr>
              <w:rPr>
                <w:rFonts w:ascii="Arial" w:eastAsia="Times New Roman" w:hAnsi="Arial" w:cs="Arial"/>
                <w:color w:val="000000"/>
                <w:sz w:val="24"/>
                <w:szCs w:val="24"/>
                <w:lang w:eastAsia="ru-RU"/>
              </w:rPr>
            </w:pPr>
            <w:r w:rsidRPr="006F1B24">
              <w:rPr>
                <w:rFonts w:ascii="Times New Roman" w:eastAsia="Times New Roman" w:hAnsi="Times New Roman" w:cs="Times New Roman"/>
                <w:color w:val="000000"/>
                <w:sz w:val="24"/>
                <w:szCs w:val="24"/>
                <w:lang w:eastAsia="ru-RU"/>
              </w:rPr>
              <w:t>2. Прослушивание сказки «Фруктовый спор».</w:t>
            </w:r>
          </w:p>
          <w:p w:rsidR="006F1B24" w:rsidRPr="006F1B24" w:rsidRDefault="006F1B24" w:rsidP="006F1B24">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Дать представление об урожае плодов в саду; побуждать детей к самовыражению в художественных образах; развивать артистические способности и двигательную активность детей; познакомить со сказкой «Фруктовый спор»; учить отвечать на вопросы по содержанию сказки.</w:t>
            </w:r>
          </w:p>
          <w:p w:rsidR="006F1B24" w:rsidRPr="006F1B24" w:rsidRDefault="006F1B24" w:rsidP="006F1B24">
            <w:pPr>
              <w:rPr>
                <w:rFonts w:ascii="Arial" w:eastAsia="Times New Roman" w:hAnsi="Arial" w:cs="Arial"/>
                <w:color w:val="000000"/>
                <w:sz w:val="24"/>
                <w:szCs w:val="24"/>
                <w:lang w:eastAsia="ru-RU"/>
              </w:rPr>
            </w:pPr>
            <w:r w:rsidRPr="006F1B24">
              <w:rPr>
                <w:rFonts w:ascii="Times New Roman" w:eastAsia="Times New Roman" w:hAnsi="Times New Roman" w:cs="Times New Roman"/>
                <w:color w:val="000000"/>
                <w:sz w:val="24"/>
                <w:szCs w:val="24"/>
                <w:lang w:eastAsia="ru-RU"/>
              </w:rPr>
              <w:t>Декорации фруктового сада (деревья: яблони, груши, сливы, вишни, виноград); корзина.</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Декабрь</w:t>
            </w:r>
          </w:p>
        </w:tc>
        <w:tc>
          <w:tcPr>
            <w:tcW w:w="8647" w:type="dxa"/>
          </w:tcPr>
          <w:p w:rsidR="006F1B24" w:rsidRPr="006F1B24" w:rsidRDefault="006F1B24" w:rsidP="006F1B24">
            <w:pPr>
              <w:rPr>
                <w:rFonts w:ascii="Arial" w:eastAsia="Times New Roman" w:hAnsi="Arial" w:cs="Arial"/>
                <w:color w:val="000000"/>
                <w:sz w:val="24"/>
                <w:szCs w:val="24"/>
                <w:lang w:eastAsia="ru-RU"/>
              </w:rPr>
            </w:pPr>
            <w:r w:rsidRPr="006F1B24">
              <w:rPr>
                <w:rFonts w:ascii="Times New Roman" w:eastAsia="Times New Roman" w:hAnsi="Times New Roman" w:cs="Times New Roman"/>
                <w:color w:val="000000"/>
                <w:sz w:val="24"/>
                <w:szCs w:val="24"/>
                <w:lang w:eastAsia="ru-RU"/>
              </w:rPr>
              <w:t>1. Беседа о урожае.</w:t>
            </w:r>
          </w:p>
          <w:p w:rsidR="006F1B24" w:rsidRPr="006F1B24" w:rsidRDefault="006F1B24" w:rsidP="006F1B24">
            <w:pPr>
              <w:rPr>
                <w:rFonts w:ascii="Arial" w:eastAsia="Times New Roman" w:hAnsi="Arial" w:cs="Arial"/>
                <w:color w:val="000000"/>
                <w:sz w:val="24"/>
                <w:szCs w:val="24"/>
                <w:lang w:eastAsia="ru-RU"/>
              </w:rPr>
            </w:pPr>
            <w:r w:rsidRPr="006F1B24">
              <w:rPr>
                <w:rFonts w:ascii="Times New Roman" w:eastAsia="Times New Roman" w:hAnsi="Times New Roman" w:cs="Times New Roman"/>
                <w:color w:val="000000"/>
                <w:sz w:val="24"/>
                <w:szCs w:val="24"/>
                <w:lang w:eastAsia="ru-RU"/>
              </w:rPr>
              <w:lastRenderedPageBreak/>
              <w:t>2. Игра «Продавцы - покупатели».</w:t>
            </w:r>
          </w:p>
          <w:p w:rsidR="006F1B24" w:rsidRPr="006F1B24" w:rsidRDefault="006F1B24" w:rsidP="006F1B24">
            <w:pPr>
              <w:rPr>
                <w:rFonts w:ascii="Arial" w:eastAsia="Times New Roman" w:hAnsi="Arial" w:cs="Arial"/>
                <w:color w:val="000000"/>
                <w:sz w:val="24"/>
                <w:szCs w:val="24"/>
                <w:lang w:eastAsia="ru-RU"/>
              </w:rPr>
            </w:pPr>
            <w:r w:rsidRPr="006F1B24">
              <w:rPr>
                <w:rFonts w:ascii="Times New Roman" w:eastAsia="Times New Roman" w:hAnsi="Times New Roman" w:cs="Times New Roman"/>
                <w:color w:val="000000"/>
                <w:sz w:val="24"/>
                <w:szCs w:val="24"/>
                <w:lang w:eastAsia="ru-RU"/>
              </w:rPr>
              <w:t>Вовлечь в игровой сюжет; учить взаимодействовать с партнёром в сюжетно- ролевой игре; учить выражать эмоции в роли; способствовать выразительности интонации речи.</w:t>
            </w:r>
          </w:p>
          <w:p w:rsidR="006F1B24" w:rsidRPr="006F1B24" w:rsidRDefault="006F1B24" w:rsidP="006F1B24">
            <w:pPr>
              <w:rPr>
                <w:rFonts w:ascii="Arial" w:eastAsia="Times New Roman" w:hAnsi="Arial" w:cs="Arial"/>
                <w:color w:val="000000"/>
                <w:sz w:val="24"/>
                <w:szCs w:val="24"/>
                <w:lang w:eastAsia="ru-RU"/>
              </w:rPr>
            </w:pPr>
            <w:r w:rsidRPr="006F1B24">
              <w:rPr>
                <w:rFonts w:ascii="Times New Roman" w:eastAsia="Times New Roman" w:hAnsi="Times New Roman" w:cs="Times New Roman"/>
                <w:color w:val="000000"/>
                <w:sz w:val="24"/>
                <w:szCs w:val="24"/>
                <w:lang w:eastAsia="ru-RU"/>
              </w:rPr>
              <w:t>Корзины с овощами для украшения стола; шапочки овощей для игры (лук, помидоры, свекла, капуста); шапочки овощей для инсценирования (репка, огурец).</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lastRenderedPageBreak/>
              <w:t>Январь</w:t>
            </w:r>
          </w:p>
        </w:tc>
        <w:tc>
          <w:tcPr>
            <w:tcW w:w="8647" w:type="dxa"/>
          </w:tcPr>
          <w:p w:rsidR="006F1B24" w:rsidRPr="002F433C" w:rsidRDefault="006F1B24" w:rsidP="006F1B24">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1. Хоровод – игра «Во поле орешина».</w:t>
            </w:r>
          </w:p>
          <w:p w:rsidR="006F1B24" w:rsidRPr="002F433C" w:rsidRDefault="006F1B24" w:rsidP="006F1B24">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2. Игра – драматизация по сказке «Кочеток и курочка».</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варианты интерпретаций небольших ролей; взаимодействовать в играх-драматизациях; учить использовать мимику, жест, позу, интонацию для создания образа роли.</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Декорация берега озера; дерево орешина; элементы костюмы для участников сказки (курочка, кочеток, бояре, пастухи, козы, хозяйка, свинья, волк).</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Февраль</w:t>
            </w:r>
          </w:p>
        </w:tc>
        <w:tc>
          <w:tcPr>
            <w:tcW w:w="8647" w:type="dxa"/>
          </w:tcPr>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1. Сценка «Птицы прощаются».</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2. Сказка в театре перчаток «Как гуси на юг собирались».</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Учить детей выразительно играть роли в небольших сценках; учить взаимодействию в ролевой игре; развивать воображение детей в этюдах; вызывать эмоциональный отклик на музыкальные образы; познакомить со сказкой; учить понимать нравственную сторону поступков.</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Март</w:t>
            </w:r>
          </w:p>
        </w:tc>
        <w:tc>
          <w:tcPr>
            <w:tcW w:w="8647" w:type="dxa"/>
          </w:tcPr>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1. Беседа.</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2. Подготовка к спектаклю – импровизации.</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Игра в спектакль</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Приобщить детей к драматизации; способствовать свободному пересказу знакомой сказки; учить готовить самостоятельно все необходимое для своего спектакля; учить партнерскому взаимодействию; воспитывать чувство коллективизма.</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t>Апрель</w:t>
            </w:r>
          </w:p>
        </w:tc>
        <w:tc>
          <w:tcPr>
            <w:tcW w:w="8647" w:type="dxa"/>
          </w:tcPr>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1. В гости в деревню.</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2. Игра – разминка «Веселые утята».</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lastRenderedPageBreak/>
              <w:t>Учить детей выразительно двигаться в соответствии с художественным образом; побуждать при помощи интонации выражать свои настроения; будить воображение детей; вызывать эмоциональный отклик на игровые ситуации.</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Шапочки утят; костюм хозяйки; герои сказок (для викторины); театр картинок.</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r w:rsidR="006F1B24" w:rsidTr="006F1B24">
        <w:tc>
          <w:tcPr>
            <w:tcW w:w="1809" w:type="dxa"/>
          </w:tcPr>
          <w:p w:rsidR="006F1B24" w:rsidRPr="006F1B24" w:rsidRDefault="006F1B24" w:rsidP="009B3DCA">
            <w:pPr>
              <w:rPr>
                <w:rFonts w:ascii="Times New Roman" w:eastAsia="Times New Roman" w:hAnsi="Times New Roman" w:cs="Times New Roman"/>
                <w:color w:val="000000"/>
                <w:sz w:val="24"/>
                <w:szCs w:val="24"/>
                <w:lang w:eastAsia="ru-RU"/>
              </w:rPr>
            </w:pPr>
            <w:r w:rsidRPr="006F1B24">
              <w:rPr>
                <w:rFonts w:ascii="Times New Roman" w:eastAsia="Times New Roman" w:hAnsi="Times New Roman" w:cs="Times New Roman"/>
                <w:color w:val="000000"/>
                <w:sz w:val="24"/>
                <w:szCs w:val="24"/>
                <w:lang w:eastAsia="ru-RU"/>
              </w:rPr>
              <w:lastRenderedPageBreak/>
              <w:t>Май</w:t>
            </w:r>
          </w:p>
        </w:tc>
        <w:tc>
          <w:tcPr>
            <w:tcW w:w="8647" w:type="dxa"/>
          </w:tcPr>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1. Сюрпризный момент.</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2. Беседа по сказке «Девочка и лиса».</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Развивать воображение детей; учить отвечать на вопросы по содержанию знакомой сказки; вовлекать в игровой сюжет; учить вступать в ролевой диалог с партнёром; учить</w:t>
            </w:r>
          </w:p>
          <w:p w:rsidR="002F433C" w:rsidRPr="002F433C" w:rsidRDefault="002F433C" w:rsidP="002F433C">
            <w:pPr>
              <w:rPr>
                <w:rFonts w:ascii="Arial" w:eastAsia="Times New Roman" w:hAnsi="Arial" w:cs="Arial"/>
                <w:color w:val="000000"/>
                <w:sz w:val="24"/>
                <w:szCs w:val="24"/>
                <w:lang w:eastAsia="ru-RU"/>
              </w:rPr>
            </w:pPr>
            <w:r w:rsidRPr="002F433C">
              <w:rPr>
                <w:rFonts w:ascii="Times New Roman" w:eastAsia="Times New Roman" w:hAnsi="Times New Roman" w:cs="Times New Roman"/>
                <w:color w:val="000000"/>
                <w:sz w:val="24"/>
                <w:szCs w:val="24"/>
                <w:lang w:eastAsia="ru-RU"/>
              </w:rPr>
              <w:t>Мягкая игрушка лиса; кукла в народном костюме; шапочки для подвижной игры (лиса, волк, медведь).</w:t>
            </w:r>
          </w:p>
          <w:p w:rsidR="006F1B24" w:rsidRDefault="006F1B24" w:rsidP="009B3DCA">
            <w:pPr>
              <w:rPr>
                <w:rFonts w:ascii="Times New Roman" w:eastAsia="Times New Roman" w:hAnsi="Times New Roman" w:cs="Times New Roman"/>
                <w:color w:val="000000"/>
                <w:sz w:val="28"/>
                <w:szCs w:val="28"/>
                <w:lang w:eastAsia="ru-RU"/>
              </w:rPr>
            </w:pPr>
          </w:p>
        </w:tc>
        <w:tc>
          <w:tcPr>
            <w:tcW w:w="4330" w:type="dxa"/>
          </w:tcPr>
          <w:p w:rsidR="006F1B24" w:rsidRDefault="006F1B24" w:rsidP="009B3DCA">
            <w:pPr>
              <w:rPr>
                <w:rFonts w:ascii="Times New Roman" w:eastAsia="Times New Roman" w:hAnsi="Times New Roman" w:cs="Times New Roman"/>
                <w:color w:val="000000"/>
                <w:sz w:val="28"/>
                <w:szCs w:val="28"/>
                <w:lang w:eastAsia="ru-RU"/>
              </w:rPr>
            </w:pPr>
          </w:p>
        </w:tc>
      </w:tr>
    </w:tbl>
    <w:p w:rsidR="009B3DCA" w:rsidRDefault="009B3DCA" w:rsidP="009B3DCA">
      <w:pPr>
        <w:spacing w:after="0" w:line="240" w:lineRule="auto"/>
        <w:rPr>
          <w:rFonts w:ascii="Times New Roman" w:eastAsia="Times New Roman" w:hAnsi="Times New Roman" w:cs="Times New Roman"/>
          <w:color w:val="000000"/>
          <w:sz w:val="28"/>
          <w:szCs w:val="28"/>
          <w:lang w:eastAsia="ru-RU"/>
        </w:rPr>
      </w:pPr>
    </w:p>
    <w:p w:rsidR="009B3DCA" w:rsidRDefault="009B3DCA" w:rsidP="009B3DCA">
      <w:pPr>
        <w:spacing w:after="0" w:line="240" w:lineRule="auto"/>
        <w:rPr>
          <w:rFonts w:ascii="Times New Roman" w:eastAsia="Times New Roman" w:hAnsi="Times New Roman" w:cs="Times New Roman"/>
          <w:color w:val="000000"/>
          <w:sz w:val="28"/>
          <w:szCs w:val="28"/>
          <w:lang w:eastAsia="ru-RU"/>
        </w:rPr>
      </w:pPr>
    </w:p>
    <w:p w:rsidR="009B3DCA" w:rsidRPr="009B3DCA" w:rsidRDefault="009B3DCA" w:rsidP="00E842AF">
      <w:pPr>
        <w:spacing w:after="0" w:line="240" w:lineRule="auto"/>
        <w:rPr>
          <w:rFonts w:ascii="Times New Roman" w:eastAsia="Times New Roman" w:hAnsi="Times New Roman" w:cs="Times New Roman"/>
          <w:color w:val="000000"/>
          <w:sz w:val="28"/>
          <w:szCs w:val="28"/>
          <w:lang w:eastAsia="ru-RU"/>
        </w:rPr>
      </w:pPr>
    </w:p>
    <w:p w:rsidR="009B3DCA" w:rsidRPr="009B3DCA" w:rsidRDefault="009B3DCA" w:rsidP="009B3DCA">
      <w:pPr>
        <w:spacing w:after="0" w:line="240" w:lineRule="auto"/>
        <w:rPr>
          <w:rFonts w:ascii="Times New Roman" w:eastAsia="Times New Roman" w:hAnsi="Times New Roman" w:cs="Times New Roman"/>
          <w:color w:val="000000"/>
          <w:sz w:val="28"/>
          <w:szCs w:val="28"/>
          <w:lang w:eastAsia="ru-RU"/>
        </w:rPr>
      </w:pPr>
    </w:p>
    <w:p w:rsidR="009B3DCA" w:rsidRPr="009B3DCA" w:rsidRDefault="006F1B24" w:rsidP="006F1B24">
      <w:pPr>
        <w:spacing w:after="0" w:line="240" w:lineRule="auto"/>
        <w:rPr>
          <w:rFonts w:ascii="Arial" w:eastAsia="Times New Roman" w:hAnsi="Arial" w:cs="Arial"/>
          <w:color w:val="000000"/>
          <w:sz w:val="28"/>
          <w:szCs w:val="28"/>
          <w:lang w:eastAsia="ru-RU"/>
        </w:rPr>
      </w:pPr>
      <w:r w:rsidRPr="009B3DCA">
        <w:rPr>
          <w:rFonts w:ascii="Times New Roman" w:eastAsia="Times New Roman" w:hAnsi="Times New Roman" w:cs="Times New Roman"/>
          <w:color w:val="000000"/>
          <w:sz w:val="28"/>
          <w:szCs w:val="28"/>
          <w:lang w:eastAsia="ru-RU"/>
        </w:rPr>
        <w:t xml:space="preserve"> </w:t>
      </w:r>
    </w:p>
    <w:sectPr w:rsidR="009B3DCA" w:rsidRPr="009B3DCA" w:rsidSect="009C504E">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27A" w:rsidRDefault="00B9227A" w:rsidP="009C504E">
      <w:pPr>
        <w:spacing w:after="0" w:line="240" w:lineRule="auto"/>
      </w:pPr>
      <w:r>
        <w:separator/>
      </w:r>
    </w:p>
  </w:endnote>
  <w:endnote w:type="continuationSeparator" w:id="0">
    <w:p w:rsidR="00B9227A" w:rsidRDefault="00B9227A" w:rsidP="009C50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27A" w:rsidRDefault="00B9227A" w:rsidP="009C504E">
      <w:pPr>
        <w:spacing w:after="0" w:line="240" w:lineRule="auto"/>
      </w:pPr>
      <w:r>
        <w:separator/>
      </w:r>
    </w:p>
  </w:footnote>
  <w:footnote w:type="continuationSeparator" w:id="0">
    <w:p w:rsidR="00B9227A" w:rsidRDefault="00B9227A" w:rsidP="009C50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04E" w:rsidRPr="009C504E" w:rsidRDefault="009C504E" w:rsidP="00081772">
    <w:pPr>
      <w:pStyle w:val="a6"/>
      <w:tabs>
        <w:tab w:val="clear" w:pos="4677"/>
        <w:tab w:val="clear" w:pos="9355"/>
        <w:tab w:val="left" w:pos="12825"/>
      </w:tabs>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30A6"/>
    <w:multiLevelType w:val="multilevel"/>
    <w:tmpl w:val="297E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8E5C2A"/>
    <w:multiLevelType w:val="multilevel"/>
    <w:tmpl w:val="090C5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AE2BAC"/>
    <w:multiLevelType w:val="multilevel"/>
    <w:tmpl w:val="1BE4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FA25A7"/>
    <w:multiLevelType w:val="multilevel"/>
    <w:tmpl w:val="6352A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337543"/>
    <w:multiLevelType w:val="multilevel"/>
    <w:tmpl w:val="BAC0E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104FC0"/>
    <w:multiLevelType w:val="multilevel"/>
    <w:tmpl w:val="7350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944C23"/>
    <w:multiLevelType w:val="multilevel"/>
    <w:tmpl w:val="349A7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6F4DD1"/>
    <w:multiLevelType w:val="multilevel"/>
    <w:tmpl w:val="FE88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D03E37"/>
    <w:multiLevelType w:val="multilevel"/>
    <w:tmpl w:val="1EE0D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285C89"/>
    <w:multiLevelType w:val="multilevel"/>
    <w:tmpl w:val="696AA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F3B067C"/>
    <w:multiLevelType w:val="multilevel"/>
    <w:tmpl w:val="F140B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855C8"/>
    <w:multiLevelType w:val="multilevel"/>
    <w:tmpl w:val="458EA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22F7931"/>
    <w:multiLevelType w:val="multilevel"/>
    <w:tmpl w:val="4418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D30CCB"/>
    <w:multiLevelType w:val="multilevel"/>
    <w:tmpl w:val="DBAA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CF61B3"/>
    <w:multiLevelType w:val="multilevel"/>
    <w:tmpl w:val="ADFE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8576AE"/>
    <w:multiLevelType w:val="multilevel"/>
    <w:tmpl w:val="912C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3"/>
  </w:num>
  <w:num w:numId="4">
    <w:abstractNumId w:val="5"/>
  </w:num>
  <w:num w:numId="5">
    <w:abstractNumId w:val="7"/>
  </w:num>
  <w:num w:numId="6">
    <w:abstractNumId w:val="0"/>
  </w:num>
  <w:num w:numId="7">
    <w:abstractNumId w:val="14"/>
  </w:num>
  <w:num w:numId="8">
    <w:abstractNumId w:val="11"/>
  </w:num>
  <w:num w:numId="9">
    <w:abstractNumId w:val="9"/>
  </w:num>
  <w:num w:numId="10">
    <w:abstractNumId w:val="3"/>
  </w:num>
  <w:num w:numId="11">
    <w:abstractNumId w:val="1"/>
  </w:num>
  <w:num w:numId="12">
    <w:abstractNumId w:val="10"/>
  </w:num>
  <w:num w:numId="13">
    <w:abstractNumId w:val="12"/>
  </w:num>
  <w:num w:numId="14">
    <w:abstractNumId w:val="15"/>
  </w:num>
  <w:num w:numId="15">
    <w:abstractNumId w:val="2"/>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807B8"/>
    <w:rsid w:val="00081772"/>
    <w:rsid w:val="002F433C"/>
    <w:rsid w:val="003A7DC0"/>
    <w:rsid w:val="006F1B24"/>
    <w:rsid w:val="007A6D30"/>
    <w:rsid w:val="00847115"/>
    <w:rsid w:val="009B3DCA"/>
    <w:rsid w:val="009C504E"/>
    <w:rsid w:val="00A807B8"/>
    <w:rsid w:val="00B57FD1"/>
    <w:rsid w:val="00B9227A"/>
    <w:rsid w:val="00DC566D"/>
    <w:rsid w:val="00E842AF"/>
    <w:rsid w:val="00EF3E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FD1"/>
  </w:style>
  <w:style w:type="paragraph" w:styleId="1">
    <w:name w:val="heading 1"/>
    <w:basedOn w:val="a"/>
    <w:link w:val="10"/>
    <w:uiPriority w:val="9"/>
    <w:qFormat/>
    <w:rsid w:val="009B3D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DCA"/>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9B3DCA"/>
  </w:style>
  <w:style w:type="paragraph" w:styleId="a3">
    <w:name w:val="Normal (Web)"/>
    <w:basedOn w:val="a"/>
    <w:uiPriority w:val="99"/>
    <w:semiHidden/>
    <w:unhideWhenUsed/>
    <w:rsid w:val="009B3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B3DCA"/>
    <w:rPr>
      <w:color w:val="0000FF"/>
      <w:u w:val="single"/>
    </w:rPr>
  </w:style>
  <w:style w:type="character" w:styleId="a5">
    <w:name w:val="FollowedHyperlink"/>
    <w:basedOn w:val="a0"/>
    <w:uiPriority w:val="99"/>
    <w:semiHidden/>
    <w:unhideWhenUsed/>
    <w:rsid w:val="009B3DCA"/>
    <w:rPr>
      <w:color w:val="800080"/>
      <w:u w:val="single"/>
    </w:rPr>
  </w:style>
  <w:style w:type="paragraph" w:styleId="a6">
    <w:name w:val="header"/>
    <w:basedOn w:val="a"/>
    <w:link w:val="a7"/>
    <w:uiPriority w:val="99"/>
    <w:unhideWhenUsed/>
    <w:rsid w:val="009C504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C504E"/>
  </w:style>
  <w:style w:type="paragraph" w:styleId="a8">
    <w:name w:val="footer"/>
    <w:basedOn w:val="a"/>
    <w:link w:val="a9"/>
    <w:uiPriority w:val="99"/>
    <w:semiHidden/>
    <w:unhideWhenUsed/>
    <w:rsid w:val="009C504E"/>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9C504E"/>
  </w:style>
  <w:style w:type="paragraph" w:styleId="aa">
    <w:name w:val="No Spacing"/>
    <w:uiPriority w:val="1"/>
    <w:qFormat/>
    <w:rsid w:val="00081772"/>
    <w:pPr>
      <w:spacing w:after="0" w:line="240" w:lineRule="auto"/>
    </w:pPr>
  </w:style>
  <w:style w:type="table" w:styleId="ab">
    <w:name w:val="Table Grid"/>
    <w:basedOn w:val="a1"/>
    <w:uiPriority w:val="39"/>
    <w:rsid w:val="006F1B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3326415">
      <w:bodyDiv w:val="1"/>
      <w:marLeft w:val="0"/>
      <w:marRight w:val="0"/>
      <w:marTop w:val="0"/>
      <w:marBottom w:val="0"/>
      <w:divBdr>
        <w:top w:val="none" w:sz="0" w:space="0" w:color="auto"/>
        <w:left w:val="none" w:sz="0" w:space="0" w:color="auto"/>
        <w:bottom w:val="none" w:sz="0" w:space="0" w:color="auto"/>
        <w:right w:val="none" w:sz="0" w:space="0" w:color="auto"/>
      </w:divBdr>
      <w:divsChild>
        <w:div w:id="990669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1206</Words>
  <Characters>6876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DNS-PC</dc:creator>
  <cp:keywords/>
  <dc:description/>
  <cp:lastModifiedBy>Пользователь Windows</cp:lastModifiedBy>
  <cp:revision>7</cp:revision>
  <cp:lastPrinted>2023-06-12T07:06:00Z</cp:lastPrinted>
  <dcterms:created xsi:type="dcterms:W3CDTF">2018-04-23T13:36:00Z</dcterms:created>
  <dcterms:modified xsi:type="dcterms:W3CDTF">2023-06-23T04:57:00Z</dcterms:modified>
</cp:coreProperties>
</file>